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22" w:rsidRPr="00F50322" w:rsidRDefault="00F50322" w:rsidP="00F5032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b/>
          <w:i/>
          <w:iCs/>
          <w:color w:val="0000CD"/>
          <w:sz w:val="32"/>
          <w:szCs w:val="32"/>
        </w:rPr>
        <w:t>Чем полезна пальчиковая гимнастика?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>1</w:t>
      </w:r>
      <w:r w:rsidRPr="00F5032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Развивает речь.</w:t>
      </w:r>
      <w:r w:rsidRPr="00F50322">
        <w:rPr>
          <w:rFonts w:ascii="Times New Roman" w:hAnsi="Times New Roman" w:cs="Times New Roman"/>
          <w:sz w:val="32"/>
          <w:szCs w:val="32"/>
        </w:rPr>
        <w:t xml:space="preserve"> Упражняя и ритмично двигая пальчиками, ребёнок активизирует речевые центры головного мозга. 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2. Пальчиковая гимнастика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развивает умение</w:t>
      </w:r>
      <w:r w:rsidRPr="00F50322">
        <w:rPr>
          <w:rFonts w:ascii="Times New Roman" w:hAnsi="Times New Roman" w:cs="Times New Roman"/>
          <w:sz w:val="32"/>
          <w:szCs w:val="32"/>
        </w:rPr>
        <w:t xml:space="preserve"> ребёнка подражать нам, взрослым, учит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вслушиваться в нашу речь</w:t>
      </w:r>
      <w:r w:rsidRPr="00F50322">
        <w:rPr>
          <w:rFonts w:ascii="Times New Roman" w:hAnsi="Times New Roman" w:cs="Times New Roman"/>
          <w:sz w:val="32"/>
          <w:szCs w:val="32"/>
        </w:rPr>
        <w:t xml:space="preserve"> и её понимать,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 xml:space="preserve">повышает речевую активность </w:t>
      </w:r>
      <w:r w:rsidRPr="00F50322">
        <w:rPr>
          <w:rFonts w:ascii="Times New Roman" w:hAnsi="Times New Roman" w:cs="Times New Roman"/>
          <w:sz w:val="32"/>
          <w:szCs w:val="32"/>
        </w:rPr>
        <w:t>и создаёт благоприятную эмоциональную атмосферу.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3. Учит ребёнка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концентрировать внимание и правильно его распределять.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>Это очень важное умение, его нужно формировать.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>От этого умения во многом зависят школьные успехи.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>4. Ребёнок стихами сопровождает упражнения из пальчиковой гимнастики</w:t>
      </w:r>
      <w:r w:rsidRPr="00F5032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это делает его речь более чёткой, ритмичной, яркой, усиливается контроль над своими движениями</w:t>
      </w:r>
      <w:r w:rsidRPr="00F50322">
        <w:rPr>
          <w:rFonts w:ascii="Times New Roman" w:hAnsi="Times New Roman" w:cs="Times New Roman"/>
          <w:color w:val="FFA500"/>
          <w:sz w:val="32"/>
          <w:szCs w:val="32"/>
        </w:rPr>
        <w:t>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5. В пальчиковых играх можно запоминать многое: и положение пальцев, и последовательность движений, да просто стихи. 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Идёт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развитие памяти ребёнка.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6. Можно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развивать</w:t>
      </w:r>
      <w:r w:rsidRPr="00F50322">
        <w:rPr>
          <w:rFonts w:ascii="Times New Roman" w:hAnsi="Times New Roman" w:cs="Times New Roman"/>
          <w:sz w:val="32"/>
          <w:szCs w:val="32"/>
        </w:rPr>
        <w:t xml:space="preserve"> с помощью пальчиковой гимнастики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фантазию и воображение</w:t>
      </w:r>
      <w:r w:rsidRPr="00F50322">
        <w:rPr>
          <w:rFonts w:ascii="Times New Roman" w:hAnsi="Times New Roman" w:cs="Times New Roman"/>
          <w:sz w:val="32"/>
          <w:szCs w:val="32"/>
        </w:rPr>
        <w:t>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lastRenderedPageBreak/>
        <w:t>Ведь руками можно « рассказывать» целые истории. Сначала пример показывает взрослый, а потом ребёнок может сочинить свои «пальчиковые истории».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7. После всех этих упражнений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кисти и пальцы рук станут сильными, подвижными, гибкими</w:t>
      </w:r>
      <w:r w:rsidRPr="00F5032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  <w:r w:rsidRPr="00F50322">
        <w:rPr>
          <w:rFonts w:ascii="Times New Roman" w:hAnsi="Times New Roman" w:cs="Times New Roman"/>
          <w:sz w:val="32"/>
          <w:szCs w:val="32"/>
        </w:rPr>
        <w:t xml:space="preserve">А это поможет </w:t>
      </w:r>
      <w:r w:rsidRPr="00F50322">
        <w:rPr>
          <w:rFonts w:ascii="Times New Roman" w:hAnsi="Times New Roman" w:cs="Times New Roman"/>
          <w:color w:val="FFA500"/>
          <w:sz w:val="32"/>
          <w:szCs w:val="32"/>
        </w:rPr>
        <w:t xml:space="preserve">в </w:t>
      </w:r>
      <w:r w:rsidRPr="00F50322">
        <w:rPr>
          <w:rFonts w:ascii="Times New Roman" w:hAnsi="Times New Roman" w:cs="Times New Roman"/>
          <w:b/>
          <w:color w:val="FFA500"/>
          <w:sz w:val="32"/>
          <w:szCs w:val="32"/>
        </w:rPr>
        <w:t>освоении навыка письма!</w:t>
      </w: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Pr="00F50322" w:rsidRDefault="00F50322" w:rsidP="00F503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A500"/>
          <w:sz w:val="32"/>
          <w:szCs w:val="32"/>
        </w:rPr>
      </w:pPr>
    </w:p>
    <w:p w:rsidR="00F50322" w:rsidRDefault="00F50322" w:rsidP="00F50322">
      <w:pPr>
        <w:spacing w:before="100" w:beforeAutospacing="1" w:after="100" w:afterAutospacing="1" w:line="360" w:lineRule="auto"/>
        <w:jc w:val="both"/>
        <w:rPr>
          <w:b/>
          <w:color w:val="FFA500"/>
          <w:sz w:val="28"/>
          <w:szCs w:val="28"/>
        </w:rPr>
      </w:pPr>
    </w:p>
    <w:tbl>
      <w:tblPr>
        <w:tblpPr w:leftFromText="45" w:rightFromText="45" w:bottomFromText="200" w:vertAnchor="text" w:horzAnchor="margin" w:tblpXSpec="center" w:tblpY="211"/>
        <w:tblOverlap w:val="never"/>
        <w:tblW w:w="8528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8528"/>
      </w:tblGrid>
      <w:tr w:rsidR="00F50322" w:rsidRPr="007A665A" w:rsidTr="00725791">
        <w:trPr>
          <w:trHeight w:val="150"/>
          <w:tblCellSpacing w:w="7" w:type="dxa"/>
        </w:trPr>
        <w:tc>
          <w:tcPr>
            <w:tcW w:w="8500" w:type="dxa"/>
            <w:shd w:val="clear" w:color="auto" w:fill="auto"/>
          </w:tcPr>
          <w:p w:rsidR="00F50322" w:rsidRPr="00F50322" w:rsidRDefault="00F50322" w:rsidP="00003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  <w:r w:rsidRPr="00F50322"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lastRenderedPageBreak/>
              <w:t xml:space="preserve"> ВЫПОЛНЕНИЕ ФИГУРОК ИЗ ПАЛЬЦЕВ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325"/>
              <w:gridCol w:w="6175"/>
            </w:tblGrid>
            <w:tr w:rsidR="00F50322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428750" cy="1905000"/>
                        <wp:effectExtent l="0" t="0" r="0" b="0"/>
                        <wp:docPr id="36" name="Рисунок 36" descr="Пальчиковая гимнастика Дом стоит с трубой и крыше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Пальчиковая гимнастика Дом стоит с трубой и крыше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  <w:br/>
                    <w:t xml:space="preserve">Домик 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Дом стоит с трубой и крышей,</w:t>
                  </w: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br/>
                    <w:t>На балкон гулять я вышел.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            </w:r>
                </w:p>
              </w:tc>
            </w:tr>
          </w:tbl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325"/>
              <w:gridCol w:w="6175"/>
            </w:tblGrid>
            <w:tr w:rsidR="00F50322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428750" cy="2571750"/>
                        <wp:effectExtent l="0" t="0" r="0" b="0"/>
                        <wp:docPr id="35" name="Рисунок 35" descr="Пальчиковая гимнастика Оч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Пальчиковая гимнастика Оч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Очки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Бабушка очки надела</w:t>
                  </w:r>
                  <w:proofErr w:type="gramStart"/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br/>
                    <w:t>И</w:t>
                  </w:r>
                  <w:proofErr w:type="gramEnd"/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 xml:space="preserve"> внучонка разглядела.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Большой палец правой и левой руки вместе с остальными образуют колечко. Колечки поднести к глазам</w:t>
                  </w:r>
                </w:p>
              </w:tc>
            </w:tr>
          </w:tbl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445"/>
              <w:gridCol w:w="6055"/>
            </w:tblGrid>
            <w:tr w:rsidR="00F50322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1504950" cy="1752600"/>
                        <wp:effectExtent l="0" t="0" r="0" b="0"/>
                        <wp:docPr id="31" name="Рисунок 31" descr="Пальчиковая гимнастика Ст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Пальчиковая гимнастика Ст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  <w:t xml:space="preserve">Стол 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У стола четыре ножки,</w:t>
                  </w: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br/>
                    <w:t>Сверху крышка, как ладошка.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Левая рука в кулачок. Сверху на кулачок опускается ладошка.</w:t>
                  </w: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br/>
                    <w:t>Если ребенок легко выполняет это упражнение, можно менять положение рук: правая в кулачке, левая ладонь сверху кулачка. Можно делать попеременно на счет раз.</w:t>
                  </w:r>
                </w:p>
              </w:tc>
            </w:tr>
          </w:tbl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325"/>
              <w:gridCol w:w="6175"/>
            </w:tblGrid>
            <w:tr w:rsidR="00F50322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428750" cy="2286000"/>
                        <wp:effectExtent l="0" t="0" r="0" b="0"/>
                        <wp:docPr id="30" name="Рисунок 30" descr="Пальчиковая гимнастика Грабл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Пальчиковая гимнастика Грабл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  <w:r w:rsidRPr="00F50322"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  <w:t xml:space="preserve">Грабли 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Листья падают в саду,</w:t>
                  </w: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br/>
                    <w:t>Я их граблями смету.</w:t>
                  </w:r>
                </w:p>
                <w:p w:rsidR="00F50322" w:rsidRPr="00F50322" w:rsidRDefault="00F50322" w:rsidP="0000386C">
                  <w:pPr>
                    <w:framePr w:hSpace="45" w:wrap="around" w:vAnchor="text" w:hAnchor="margin" w:xAlign="center" w:y="211"/>
                    <w:spacing w:before="100" w:beforeAutospacing="1" w:after="100" w:afterAutospacing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F5032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zh-CN"/>
                    </w:rPr>
                    <w:t>Ладони на себя, пальчики переплетены между собой,  выпрямлены и тоже направлены на себя</w:t>
                  </w:r>
                </w:p>
              </w:tc>
            </w:tr>
          </w:tbl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96"/>
            </w:tblGrid>
            <w:tr w:rsidR="00725791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5791" w:rsidRPr="00F50322" w:rsidRDefault="00725791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F50322" w:rsidRPr="00F50322" w:rsidRDefault="00F50322" w:rsidP="000038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96"/>
            </w:tblGrid>
            <w:tr w:rsidR="00725791" w:rsidRPr="00F50322" w:rsidTr="0000386C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5791" w:rsidRPr="00F50322" w:rsidRDefault="00725791" w:rsidP="0000386C">
                  <w:pPr>
                    <w:framePr w:hSpace="45" w:wrap="around" w:vAnchor="text" w:hAnchor="margin" w:xAlign="center" w:y="211"/>
                    <w:suppressOverlap/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F50322" w:rsidRPr="00F50322" w:rsidRDefault="00F50322" w:rsidP="0000386C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:rsidR="00725791" w:rsidRDefault="00725791" w:rsidP="00725791">
      <w:pPr>
        <w:rPr>
          <w:b/>
          <w:color w:val="FFA500"/>
          <w:sz w:val="28"/>
          <w:szCs w:val="28"/>
        </w:rPr>
      </w:pPr>
    </w:p>
    <w:sectPr w:rsidR="0072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50322"/>
    <w:rsid w:val="00725791"/>
    <w:rsid w:val="00F5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2020-04-11T09:16:00Z</dcterms:created>
  <dcterms:modified xsi:type="dcterms:W3CDTF">2020-04-11T09:35:00Z</dcterms:modified>
</cp:coreProperties>
</file>