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11" w:rsidRPr="00846E11" w:rsidRDefault="00846E11" w:rsidP="00846E11">
      <w:pPr>
        <w:pStyle w:val="a3"/>
        <w:spacing w:before="0" w:after="0" w:line="360" w:lineRule="auto"/>
        <w:rPr>
          <w:color w:val="292929"/>
          <w:sz w:val="28"/>
          <w:szCs w:val="28"/>
        </w:rPr>
      </w:pPr>
      <w:r>
        <w:rPr>
          <w:rFonts w:ascii="Arial" w:hAnsi="Arial" w:cs="Arial"/>
          <w:color w:val="292929"/>
        </w:rPr>
        <w:br/>
      </w:r>
      <w:r w:rsidRPr="00846E11">
        <w:rPr>
          <w:rFonts w:ascii="Segoe UI Symbol" w:hAnsi="Segoe UI Symbol" w:cs="Segoe UI Symbol"/>
          <w:color w:val="292929"/>
          <w:sz w:val="28"/>
          <w:szCs w:val="28"/>
        </w:rPr>
        <w:t>📌</w:t>
      </w:r>
      <w:r w:rsidRPr="00846E11">
        <w:rPr>
          <w:color w:val="292929"/>
          <w:sz w:val="28"/>
          <w:szCs w:val="28"/>
        </w:rPr>
        <w:t xml:space="preserve"> </w:t>
      </w:r>
      <w:bookmarkStart w:id="0" w:name="_GoBack"/>
      <w:proofErr w:type="gramStart"/>
      <w:r w:rsidRPr="00846E11">
        <w:rPr>
          <w:rStyle w:val="a4"/>
          <w:color w:val="292929"/>
          <w:sz w:val="28"/>
          <w:szCs w:val="28"/>
        </w:rPr>
        <w:t>Как</w:t>
      </w:r>
      <w:proofErr w:type="gramEnd"/>
      <w:r w:rsidRPr="00846E11">
        <w:rPr>
          <w:rStyle w:val="a4"/>
          <w:color w:val="292929"/>
          <w:sz w:val="28"/>
          <w:szCs w:val="28"/>
        </w:rPr>
        <w:t xml:space="preserve"> сохранить доверие и уважение в семье</w:t>
      </w:r>
      <w:bookmarkEnd w:id="0"/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Говорите спокойно.</w:t>
      </w:r>
      <w:r w:rsidRPr="00846E11">
        <w:rPr>
          <w:color w:val="292929"/>
          <w:sz w:val="28"/>
          <w:szCs w:val="28"/>
        </w:rPr>
        <w:t xml:space="preserve"> Тон, которым вы говорите, важнее слов. Крик пугает ребёнка и учит его кричать в ответ.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Объясняйте, а не запрещайте.</w:t>
      </w:r>
      <w:r w:rsidRPr="00846E11">
        <w:rPr>
          <w:color w:val="292929"/>
          <w:sz w:val="28"/>
          <w:szCs w:val="28"/>
        </w:rPr>
        <w:t xml:space="preserve"> Вместо «Не трогай!» скажите: «Это горячее, можно обжечься».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Давайте выбор.</w:t>
      </w:r>
      <w:r w:rsidRPr="00846E11">
        <w:rPr>
          <w:color w:val="292929"/>
          <w:sz w:val="28"/>
          <w:szCs w:val="28"/>
        </w:rPr>
        <w:t xml:space="preserve"> «Ты будешь убирать игрушки сейчас или через 5 минут?» — это учит ответственности.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Хвалите за старание,</w:t>
      </w:r>
      <w:r w:rsidRPr="00846E11">
        <w:rPr>
          <w:color w:val="292929"/>
          <w:sz w:val="28"/>
          <w:szCs w:val="28"/>
        </w:rPr>
        <w:t xml:space="preserve"> а не только за результат. «Ты так старался!» — важнее, чем «Молодец».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Слушайте ребёнка.</w:t>
      </w:r>
      <w:r w:rsidRPr="00846E11">
        <w:rPr>
          <w:color w:val="292929"/>
          <w:sz w:val="28"/>
          <w:szCs w:val="28"/>
        </w:rPr>
        <w:t xml:space="preserve"> Когда он говорит — отложите телефон и смотрите в глаза. Это даёт чувство значимости.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Не сравнивайте с другими.</w:t>
      </w:r>
      <w:r w:rsidRPr="00846E11">
        <w:rPr>
          <w:color w:val="292929"/>
          <w:sz w:val="28"/>
          <w:szCs w:val="28"/>
        </w:rPr>
        <w:t xml:space="preserve"> Каждый ребёнок уникален. Сравнивайте его только с ним самим (вчера и сегодня).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Устанавливайте чёткие границы.</w:t>
      </w:r>
      <w:r w:rsidRPr="00846E11">
        <w:rPr>
          <w:color w:val="292929"/>
          <w:sz w:val="28"/>
          <w:szCs w:val="28"/>
        </w:rPr>
        <w:t xml:space="preserve"> Правила должны быть понятными и одинаковыми для всех членов семьи.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Извиняйтесь, если неправы.</w:t>
      </w:r>
      <w:r w:rsidRPr="00846E11">
        <w:rPr>
          <w:color w:val="292929"/>
          <w:sz w:val="28"/>
          <w:szCs w:val="28"/>
        </w:rPr>
        <w:t xml:space="preserve"> Это не слабость, а пример уважения и честности.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Проводите время вместе.</w:t>
      </w:r>
      <w:r w:rsidRPr="00846E11">
        <w:rPr>
          <w:color w:val="292929"/>
          <w:sz w:val="28"/>
          <w:szCs w:val="28"/>
        </w:rPr>
        <w:t xml:space="preserve"> 20 минут совместной игры без гаджетов важнее целого дня, проведённого рядом, но в телефонах.</w:t>
      </w:r>
    </w:p>
    <w:p w:rsidR="00846E11" w:rsidRPr="00846E11" w:rsidRDefault="00846E11" w:rsidP="00846E11">
      <w:pPr>
        <w:pStyle w:val="a3"/>
        <w:numPr>
          <w:ilvl w:val="0"/>
          <w:numId w:val="1"/>
        </w:numPr>
        <w:spacing w:before="0" w:beforeAutospacing="0" w:after="0" w:line="360" w:lineRule="auto"/>
        <w:ind w:left="375"/>
        <w:rPr>
          <w:color w:val="292929"/>
          <w:sz w:val="28"/>
          <w:szCs w:val="28"/>
        </w:rPr>
      </w:pPr>
      <w:r w:rsidRPr="00846E11">
        <w:rPr>
          <w:rStyle w:val="a5"/>
          <w:color w:val="292929"/>
          <w:sz w:val="28"/>
          <w:szCs w:val="28"/>
        </w:rPr>
        <w:t>Любите безусловно.</w:t>
      </w:r>
      <w:r w:rsidRPr="00846E11">
        <w:rPr>
          <w:color w:val="292929"/>
          <w:sz w:val="28"/>
          <w:szCs w:val="28"/>
        </w:rPr>
        <w:t xml:space="preserve"> Ребёнок должен знать: «меня любят не за пятёрки и послушание, а просто потому, что я есть».</w:t>
      </w:r>
    </w:p>
    <w:p w:rsidR="002D5509" w:rsidRDefault="002D5509"/>
    <w:sectPr w:rsidR="002D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A2"/>
    <w:multiLevelType w:val="multilevel"/>
    <w:tmpl w:val="8DA2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83"/>
    <w:rsid w:val="002D5509"/>
    <w:rsid w:val="00846E11"/>
    <w:rsid w:val="00C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EA2C-8492-457F-90DD-41A82A93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6E11"/>
    <w:rPr>
      <w:i/>
      <w:iCs/>
    </w:rPr>
  </w:style>
  <w:style w:type="character" w:styleId="a5">
    <w:name w:val="Strong"/>
    <w:basedOn w:val="a0"/>
    <w:uiPriority w:val="22"/>
    <w:qFormat/>
    <w:rsid w:val="00846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2026-06-04T04:45:00Z</dcterms:created>
  <dcterms:modified xsi:type="dcterms:W3CDTF">2026-06-04T04:46:00Z</dcterms:modified>
</cp:coreProperties>
</file>