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00" w:rsidRDefault="000548F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6.75pt;height:2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идактические игры своими руками по сенсорному воспитанию для младшей группы детского сада."/>
          </v:shape>
        </w:pict>
      </w:r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изготовление дидактических игр по сенсорному воспитанию своими руками.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формировать умения детей ориентироваться в различных свойствах предметов: цвете (красный, желтый, синий, зеленый), величине (круг, треугольник, квадрат), форме (куб, шар, конус- крыша, кирпичик)</w:t>
      </w:r>
      <w:proofErr w:type="gram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количестве (много, один), различать величину: большой – маленький, узкий – широкий, высокий – низкий, длинный – короткий;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создать условия для обогащения и накопления сенсорного опыта детей в ходе предметно-игровой деятельности через игры с дидактическим материалом;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у детей умение не отвлекаться от поставленной задачи, доводить ее до завершения, стремиться к получению положительного результата.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Сенсорное воспитание занимает огромное место в педагогическом процессе. Оно осуществляется планомерно и систематически. В непосредственно образовательной деятельности – это включение задач сенсорного воспитания. Их связь, с содержательной для ребенка деятельностью, позволяет педагогу формировать сенсорные процессы, содействовать умственному развитию детей. Практически действуя с предметами, ребенок накапливает чувственный опыт. В повседневной жизни происходит обогащение личности ребенка через непосредственное общение с природой, с явлениями общественной жизни, с миром предметов, созданных руками человека. 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в непосредственно образовательной деятельности с детьми раннего возраста, по сенсорному развитию, ставились и решались следующие задачи: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формировать умения детей ориентироваться в различных свойствах предметов: цвете (красный, желтый, синий, зеленый), величине (круг, треугольник, квадрат), форме (куб, шар, конус- крыша, кирпичик)</w:t>
      </w:r>
      <w:proofErr w:type="gram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количестве (много, один), различать величину: большой – маленький, узкий – широкий, высокий – низкий, длинный – короткий;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создать условия для обогащения и накопления сенсорного опыта детей в ходе предметно-игровой деятельности через игры с дидактическим материалом;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воспитывать у детей умение не отвлекаться от поставленной задачи, доводить ее до завершения, стремиться к 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получению положительного результата.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задачи также решались в создании игровой среды, разработке но</w:t>
      </w:r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 дидактических игр.  Создавая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сенсорную зону – сенсорную среду, состоящую из дидактических игр, которые обогащают восприятие детей, развивают зрительную сосредоточенность, внимание, моторику, тактильные чувства, стабилизируют эмоциональное состояние</w:t>
      </w:r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Сенсорная</w:t>
      </w:r>
      <w:proofErr w:type="gramEnd"/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зонаа</w:t>
      </w:r>
      <w:proofErr w:type="spellEnd"/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дополнительный инструмент для накопления сенсорного опыта детей. В самостоятельной деятельности с детьми по н</w:t>
      </w:r>
      <w:r w:rsid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акоплению сенсорного опыта, 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поставлены следующие задачи: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создать условия для снятия чувства тревоги у детей;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способствовать улучшению эмоционального состояния детей;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создать атмосферу, способствующую активизации мозга на основе сенсорных дидактических игр;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развить способность детей действовать самостоятельно.</w:t>
      </w:r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создания сенсорной зоны  отдается предпочтение не приобретению готовых материалов, а играм, сделанных своими руками. В дидактических играх  стремятся заинтересовать детей через яркий образ предметов, сюрпризные моменты, эмоциональную речь воспитателя. Цветовая гамма игр состоит из основных четырёх цветов, причем все четыре цвета залог каждой игры. Работа с детьми проводится в основном индивидуально или подгруппой состоящей из 2-3 детей. Подборка игр разнообразна: на узнавание, называние и закрепление цвета, группировку однородных и разнородных предметов по цвету, форме, величине, закрепление величины предметов, геометрических форм, сравнение предметов по цвету, форме, величине</w:t>
      </w:r>
      <w:proofErr w:type="gram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три игры, сделанные своими руками. </w:t>
      </w:r>
      <w:proofErr w:type="gram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Надеюсь</w:t>
      </w:r>
      <w:proofErr w:type="gramEnd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опыт поможет и Вам!</w:t>
      </w:r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Дидактическая игра « Стиральные машинки»</w:t>
      </w:r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сенсорных навыков.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Закреплять названия основных цветов, учить их правильному произношению, знакомить с разными видами одежды (платье, юбка, брюки</w:t>
      </w:r>
      <w:proofErr w:type="gram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Развивать </w:t>
      </w:r>
      <w:proofErr w:type="spell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цветовосприятие</w:t>
      </w:r>
      <w:proofErr w:type="spellEnd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(ребёнок должен хорошо различать цвета).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Развивать логическое мышление (при принятии решения, в какую стиральную машинку опустить синее платье или 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жёлтую шапочку).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Развивать мелкую моторику рук (необходимо взять пальчиками маленькую </w:t>
      </w:r>
      <w:proofErr w:type="spellStart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детальку</w:t>
      </w:r>
      <w:proofErr w:type="spellEnd"/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картона и опустить её в отверстие стиральной машины).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Воспитывать внимательность, усидчивость, желание доводить начатое дело до конца, отзывчивость и стремление помочь кукле Тане.</w:t>
      </w:r>
    </w:p>
    <w:p w:rsidR="0011498E" w:rsidRPr="001B1153" w:rsidRDefault="0011498E" w:rsidP="001B1153">
      <w:pPr>
        <w:pStyle w:val="3"/>
        <w:pBdr>
          <w:bottom w:val="single" w:sz="6" w:space="8" w:color="E1E8ED"/>
        </w:pBdr>
        <w:shd w:val="clear" w:color="auto" w:fill="FFFFFF"/>
        <w:spacing w:before="0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1B1153">
        <w:rPr>
          <w:rFonts w:ascii="Times New Roman" w:hAnsi="Times New Roman" w:cs="Times New Roman"/>
          <w:bCs w:val="0"/>
          <w:color w:val="FF0000"/>
          <w:sz w:val="28"/>
          <w:szCs w:val="28"/>
        </w:rPr>
        <w:t>Дидактическое пособие “Пальчиковый сухой бассейн”</w:t>
      </w:r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сенсорных навыков.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1498E" w:rsidRPr="001B1153" w:rsidRDefault="0011498E" w:rsidP="001B115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Одновременного активного воздействия на различные точки кистей, пальцев, ладоней.</w:t>
      </w:r>
    </w:p>
    <w:p w:rsidR="0011498E" w:rsidRPr="001B1153" w:rsidRDefault="0011498E" w:rsidP="001B115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усидчивости и терпеливости в работе.</w:t>
      </w:r>
    </w:p>
    <w:p w:rsidR="0011498E" w:rsidRPr="001B1153" w:rsidRDefault="0011498E" w:rsidP="001B115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Снятие эмоционального напряжения. 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1498E" w:rsidRPr="001B1153" w:rsidRDefault="0011498E" w:rsidP="001B11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53">
        <w:rPr>
          <w:color w:val="000000"/>
          <w:sz w:val="28"/>
          <w:szCs w:val="28"/>
        </w:rPr>
        <w:t xml:space="preserve">Сделать его очень просто: капсулы от киндер-сюрприза наполняем различными наполнителями (рис, горох, фасоль), обклеиваем </w:t>
      </w:r>
      <w:proofErr w:type="spellStart"/>
      <w:r w:rsidRPr="001B1153">
        <w:rPr>
          <w:color w:val="000000"/>
          <w:sz w:val="28"/>
          <w:szCs w:val="28"/>
        </w:rPr>
        <w:t>термопленкой</w:t>
      </w:r>
      <w:proofErr w:type="spellEnd"/>
      <w:r w:rsidRPr="001B1153">
        <w:rPr>
          <w:color w:val="000000"/>
          <w:sz w:val="28"/>
          <w:szCs w:val="28"/>
        </w:rPr>
        <w:t xml:space="preserve"> для пасхальных яиц, складываем их в небольшой глубокий пластиковый контейнер, на дно спрятать игрушки от </w:t>
      </w:r>
      <w:proofErr w:type="spellStart"/>
      <w:r w:rsidRPr="001B1153">
        <w:rPr>
          <w:color w:val="000000"/>
          <w:sz w:val="28"/>
          <w:szCs w:val="28"/>
        </w:rPr>
        <w:t>киндер-сюрприза</w:t>
      </w:r>
      <w:proofErr w:type="gramStart"/>
      <w:r w:rsidRPr="001B1153">
        <w:rPr>
          <w:color w:val="000000"/>
          <w:sz w:val="28"/>
          <w:szCs w:val="28"/>
        </w:rPr>
        <w:t>.П</w:t>
      </w:r>
      <w:proofErr w:type="gramEnd"/>
      <w:r w:rsidRPr="001B1153">
        <w:rPr>
          <w:color w:val="000000"/>
          <w:sz w:val="28"/>
          <w:szCs w:val="28"/>
        </w:rPr>
        <w:t>опросите</w:t>
      </w:r>
      <w:proofErr w:type="spellEnd"/>
      <w:r w:rsidRPr="001B1153">
        <w:rPr>
          <w:color w:val="000000"/>
          <w:sz w:val="28"/>
          <w:szCs w:val="28"/>
        </w:rPr>
        <w:t xml:space="preserve"> малыша искать в "сухом бассейне" различные мелкие предметы или игрушки. Погружаясь как можно глубже в наполнитель, ручки ребенка массируются, пальцы становятся более чувствительными, их движения – координированными.</w:t>
      </w:r>
    </w:p>
    <w:p w:rsidR="0011498E" w:rsidRPr="001B1153" w:rsidRDefault="0011498E" w:rsidP="001B1153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98E" w:rsidRPr="001B1153" w:rsidRDefault="0011498E" w:rsidP="001B115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B115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Игра «Разноцветные палочки»</w:t>
      </w:r>
    </w:p>
    <w:p w:rsidR="001B1153" w:rsidRPr="001B1153" w:rsidRDefault="001B1153" w:rsidP="001B11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B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сенсорных навыков.</w:t>
      </w:r>
    </w:p>
    <w:p w:rsidR="001B1153" w:rsidRPr="001B1153" w:rsidRDefault="001B1153" w:rsidP="001B11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Задачи:</w:t>
      </w:r>
      <w:r w:rsidR="0011498E" w:rsidRPr="001B1153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="0011498E" w:rsidRPr="001B1153">
        <w:rPr>
          <w:rFonts w:ascii="Times New Roman" w:hAnsi="Times New Roman" w:cs="Times New Roman"/>
          <w:color w:val="000000"/>
          <w:sz w:val="28"/>
          <w:szCs w:val="28"/>
        </w:rPr>
        <w:t>Учить детей различать  основные цвета, упражнять в раскладывании палочек по коробкам соответствующего цвета, развивать зрительное восприятие, мелкую моторику.</w:t>
      </w:r>
    </w:p>
    <w:p w:rsidR="0011498E" w:rsidRPr="001B1153" w:rsidRDefault="0011498E" w:rsidP="001B115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proofErr w:type="spellStart"/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</w:rPr>
        <w:t>Оборудование</w:t>
      </w:r>
      <w:proofErr w:type="gramStart"/>
      <w:r w:rsidRPr="001B1153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Pr="001B115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1B1153">
        <w:rPr>
          <w:rFonts w:ascii="Times New Roman" w:hAnsi="Times New Roman" w:cs="Times New Roman"/>
          <w:color w:val="000000"/>
          <w:sz w:val="28"/>
          <w:szCs w:val="28"/>
        </w:rPr>
        <w:t>еревянные</w:t>
      </w:r>
      <w:proofErr w:type="spellEnd"/>
      <w:r w:rsidRPr="001B1153">
        <w:rPr>
          <w:rFonts w:ascii="Times New Roman" w:hAnsi="Times New Roman" w:cs="Times New Roman"/>
          <w:color w:val="000000"/>
          <w:sz w:val="28"/>
          <w:szCs w:val="28"/>
        </w:rPr>
        <w:t xml:space="preserve"> палочки, окрашенные в четыре основных цвета,  коробочки аналогичных цветов, дополненные  изображениями животных.</w:t>
      </w:r>
    </w:p>
    <w:p w:rsidR="001B1153" w:rsidRPr="001B1153" w:rsidRDefault="001B1153" w:rsidP="001B11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53">
        <w:rPr>
          <w:color w:val="000000"/>
          <w:sz w:val="28"/>
          <w:szCs w:val="28"/>
        </w:rPr>
        <w:t xml:space="preserve">Воспитатель расставляет на столе коробочки четырех цветов и показывает разноцветные палочки,  которые рассыпал мишка. Детям – участникам предлагается  разложить все палочки по коробкам своего цвета. Воспитатель рассматривает </w:t>
      </w:r>
      <w:r w:rsidRPr="001B1153">
        <w:rPr>
          <w:color w:val="000000"/>
          <w:sz w:val="28"/>
          <w:szCs w:val="28"/>
        </w:rPr>
        <w:lastRenderedPageBreak/>
        <w:t>палочки, обращая внимание детей на то, что цвет палочки и коробки совпадают (такой же). Затем дети выполняют задание.</w:t>
      </w:r>
    </w:p>
    <w:p w:rsidR="001B1153" w:rsidRPr="001B1153" w:rsidRDefault="001B1153" w:rsidP="001B11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53">
        <w:rPr>
          <w:color w:val="000000"/>
          <w:sz w:val="28"/>
          <w:szCs w:val="28"/>
        </w:rPr>
        <w:t>Выигрывает тот ребенок, который первым отберет палочки своего цвета и правильно назовет его.</w:t>
      </w:r>
    </w:p>
    <w:p w:rsidR="001B1153" w:rsidRPr="001B1153" w:rsidRDefault="001B1153" w:rsidP="001B11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53">
        <w:rPr>
          <w:color w:val="000000"/>
          <w:sz w:val="28"/>
          <w:szCs w:val="28"/>
        </w:rPr>
        <w:t>Постепенно количество палочек увеличивается.  </w:t>
      </w:r>
    </w:p>
    <w:p w:rsidR="001B1153" w:rsidRPr="001B1153" w:rsidRDefault="001B1153" w:rsidP="001B11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53">
        <w:rPr>
          <w:rStyle w:val="a3"/>
          <w:color w:val="000000"/>
          <w:sz w:val="28"/>
          <w:szCs w:val="28"/>
        </w:rPr>
        <w:t>Примечания. </w:t>
      </w:r>
      <w:r w:rsidRPr="001B1153">
        <w:rPr>
          <w:color w:val="000000"/>
          <w:sz w:val="28"/>
          <w:szCs w:val="28"/>
        </w:rPr>
        <w:t>Взять палочки для мороженого, покрасить краской в основные цвета. Коробки из-под кефира обрезать и оклеить разноцветной бумагой. На заднюю сторону наклеить картинку с изображением забавного животного.</w:t>
      </w:r>
    </w:p>
    <w:p w:rsidR="0011498E" w:rsidRDefault="0011498E" w:rsidP="001B115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1153" w:rsidRDefault="001B1153" w:rsidP="001B115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  <w:r w:rsidRPr="001B1153">
        <w:rPr>
          <w:rFonts w:ascii="Roboto_Light" w:hAnsi="Roboto_Light"/>
          <w:b/>
          <w:i/>
          <w:color w:val="FF0000"/>
          <w:sz w:val="36"/>
          <w:szCs w:val="36"/>
        </w:rPr>
        <w:t>Дидактические игры могут быть совершенно разными, и необязательно для них покупать дорогие игрушки. Заинтересовать ребенка, независимо от того, сколько ему лет, несложно, ведь он сам стремится к исследованию мира, желает вступить с ним во взаимодействие. А это начинается с восприятия и познания предметов и явлений. Не жалейте своего времени, развитие малыша нельзя пускать на самотек. Помогите ему сейчас, и семена своевременного обучения дадут щедрый урожай уже завтра.</w:t>
      </w: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Default="001B1153" w:rsidP="001B1153">
      <w:pPr>
        <w:spacing w:after="0" w:line="240" w:lineRule="auto"/>
        <w:jc w:val="center"/>
        <w:rPr>
          <w:rFonts w:ascii="Roboto_Light" w:hAnsi="Roboto_Light"/>
          <w:b/>
          <w:i/>
          <w:color w:val="FF0000"/>
          <w:sz w:val="36"/>
          <w:szCs w:val="36"/>
        </w:rPr>
      </w:pPr>
    </w:p>
    <w:p w:rsidR="001B1153" w:rsidRPr="001B1153" w:rsidRDefault="00837DEE" w:rsidP="001B115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Воспитатель: </w:t>
      </w:r>
      <w:proofErr w:type="spellStart"/>
      <w:r>
        <w:rPr>
          <w:b/>
          <w:i/>
          <w:color w:val="FF0000"/>
          <w:sz w:val="36"/>
          <w:szCs w:val="36"/>
        </w:rPr>
        <w:t>Маренкова</w:t>
      </w:r>
      <w:proofErr w:type="spellEnd"/>
      <w:r>
        <w:rPr>
          <w:b/>
          <w:i/>
          <w:color w:val="FF0000"/>
          <w:sz w:val="36"/>
          <w:szCs w:val="36"/>
        </w:rPr>
        <w:t xml:space="preserve"> С.А.</w:t>
      </w:r>
      <w:r w:rsidR="001B1153">
        <w:rPr>
          <w:rFonts w:ascii="Roboto_Light" w:hAnsi="Roboto_Light"/>
          <w:b/>
          <w:i/>
          <w:color w:val="FF0000"/>
          <w:sz w:val="36"/>
          <w:szCs w:val="36"/>
        </w:rPr>
        <w:t xml:space="preserve"> </w:t>
      </w:r>
    </w:p>
    <w:sectPr w:rsidR="001B1153" w:rsidRPr="001B1153" w:rsidSect="0011498E">
      <w:pgSz w:w="16838" w:h="11906" w:orient="landscape"/>
      <w:pgMar w:top="1276" w:right="1134" w:bottom="1135" w:left="1134" w:header="708" w:footer="708" w:gutter="0"/>
      <w:pgBorders w:offsetFrom="page">
        <w:top w:val="paperClips" w:sz="28" w:space="24" w:color="00B0F0"/>
        <w:left w:val="paperClips" w:sz="28" w:space="24" w:color="00B0F0"/>
        <w:bottom w:val="paperClips" w:sz="28" w:space="24" w:color="00B0F0"/>
        <w:right w:val="paperClips" w:sz="2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455F"/>
    <w:multiLevelType w:val="hybridMultilevel"/>
    <w:tmpl w:val="799258FE"/>
    <w:lvl w:ilvl="0" w:tplc="1F10EF9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C00"/>
    <w:rsid w:val="000548FC"/>
    <w:rsid w:val="0011498E"/>
    <w:rsid w:val="001B1153"/>
    <w:rsid w:val="001B7D64"/>
    <w:rsid w:val="00473E5A"/>
    <w:rsid w:val="00837DEE"/>
    <w:rsid w:val="00BE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64"/>
  </w:style>
  <w:style w:type="paragraph" w:styleId="1">
    <w:name w:val="heading 1"/>
    <w:basedOn w:val="a"/>
    <w:link w:val="10"/>
    <w:uiPriority w:val="9"/>
    <w:qFormat/>
    <w:rsid w:val="00BE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1498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14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11498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1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79920</cp:lastModifiedBy>
  <cp:revision>3</cp:revision>
  <dcterms:created xsi:type="dcterms:W3CDTF">2021-02-14T14:44:00Z</dcterms:created>
  <dcterms:modified xsi:type="dcterms:W3CDTF">2021-02-14T14:48:00Z</dcterms:modified>
</cp:coreProperties>
</file>